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85" w:rsidRDefault="002E1885" w:rsidP="002E1885">
      <w:pPr>
        <w:pStyle w:val="1"/>
        <w:shd w:val="clear" w:color="auto" w:fill="FFFFFF"/>
        <w:spacing w:before="161" w:beforeAutospacing="0" w:after="161" w:afterAutospacing="0"/>
        <w:jc w:val="center"/>
        <w:rPr>
          <w:color w:val="000000"/>
          <w:sz w:val="28"/>
          <w:szCs w:val="28"/>
        </w:rPr>
      </w:pPr>
      <w:r w:rsidRPr="002E1885">
        <w:rPr>
          <w:color w:val="000000"/>
          <w:sz w:val="28"/>
          <w:szCs w:val="28"/>
        </w:rPr>
        <w:t xml:space="preserve">Федеральный закон "Об образовании в Российской Федерации" </w:t>
      </w:r>
    </w:p>
    <w:p w:rsidR="002E1885" w:rsidRPr="002E1885" w:rsidRDefault="002E1885" w:rsidP="002E1885">
      <w:pPr>
        <w:pStyle w:val="1"/>
        <w:shd w:val="clear" w:color="auto" w:fill="FFFFFF"/>
        <w:spacing w:before="161" w:beforeAutospacing="0" w:after="161" w:afterAutospacing="0"/>
        <w:jc w:val="center"/>
        <w:rPr>
          <w:color w:val="000000"/>
          <w:sz w:val="28"/>
          <w:szCs w:val="28"/>
        </w:rPr>
      </w:pPr>
      <w:r w:rsidRPr="002E1885">
        <w:rPr>
          <w:color w:val="000000"/>
          <w:sz w:val="28"/>
          <w:szCs w:val="28"/>
        </w:rPr>
        <w:t>от 29.12.2012 N 273-ФЗ</w:t>
      </w:r>
    </w:p>
    <w:p w:rsidR="002E1885" w:rsidRDefault="002E1885" w:rsidP="003B5EE0">
      <w:pPr>
        <w:spacing w:before="312" w:after="72" w:line="405" w:lineRule="atLeast"/>
        <w:jc w:val="center"/>
        <w:outlineLvl w:val="0"/>
        <w:rPr>
          <w:rFonts w:ascii="Times New Roman" w:eastAsia="Times New Roman" w:hAnsi="Times New Roman" w:cs="Times New Roman"/>
          <w:b/>
          <w:kern w:val="36"/>
          <w:sz w:val="28"/>
          <w:szCs w:val="28"/>
          <w:lang w:eastAsia="ru-RU"/>
        </w:rPr>
      </w:pPr>
    </w:p>
    <w:p w:rsidR="002E1885" w:rsidRPr="002E1885" w:rsidRDefault="002E1885" w:rsidP="002E1885">
      <w:pPr>
        <w:pStyle w:val="a3"/>
        <w:shd w:val="clear" w:color="auto" w:fill="FFFFFF"/>
        <w:spacing w:before="0" w:beforeAutospacing="0" w:after="0" w:afterAutospacing="0" w:line="450" w:lineRule="atLeast"/>
        <w:jc w:val="center"/>
        <w:outlineLvl w:val="1"/>
        <w:rPr>
          <w:b/>
          <w:bCs/>
          <w:color w:val="000000"/>
          <w:kern w:val="36"/>
          <w:sz w:val="28"/>
          <w:szCs w:val="28"/>
        </w:rPr>
      </w:pPr>
      <w:r w:rsidRPr="002E1885">
        <w:rPr>
          <w:b/>
          <w:bCs/>
          <w:color w:val="000000"/>
          <w:kern w:val="36"/>
          <w:sz w:val="28"/>
          <w:szCs w:val="28"/>
        </w:rPr>
        <w:t xml:space="preserve">Статья 37. Организация питания </w:t>
      </w:r>
      <w:proofErr w:type="gramStart"/>
      <w:r w:rsidRPr="002E1885">
        <w:rPr>
          <w:b/>
          <w:bCs/>
          <w:color w:val="000000"/>
          <w:kern w:val="36"/>
          <w:sz w:val="28"/>
          <w:szCs w:val="28"/>
        </w:rPr>
        <w:t>обучающихся</w:t>
      </w:r>
      <w:proofErr w:type="gramEnd"/>
    </w:p>
    <w:p w:rsidR="002E1885" w:rsidRDefault="002E1885" w:rsidP="002E1885">
      <w:pPr>
        <w:rPr>
          <w:rFonts w:ascii="Times New Roman" w:hAnsi="Times New Roman" w:cs="Times New Roman"/>
          <w:sz w:val="28"/>
          <w:szCs w:val="28"/>
        </w:rPr>
      </w:pP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1. </w:t>
      </w:r>
      <w:hyperlink r:id="rId5" w:history="1">
        <w:r w:rsidRPr="002E1885">
          <w:rPr>
            <w:rStyle w:val="a4"/>
            <w:rFonts w:ascii="Times New Roman" w:hAnsi="Times New Roman" w:cs="Times New Roman"/>
            <w:color w:val="1A0DAB"/>
            <w:sz w:val="28"/>
            <w:szCs w:val="28"/>
          </w:rPr>
          <w:t>Организация питания</w:t>
        </w:r>
      </w:hyperlink>
      <w:r w:rsidRPr="002E1885">
        <w:rPr>
          <w:rFonts w:ascii="Times New Roman" w:hAnsi="Times New Roman" w:cs="Times New Roman"/>
          <w:sz w:val="28"/>
          <w:szCs w:val="28"/>
        </w:rPr>
        <w:t> </w:t>
      </w:r>
      <w:proofErr w:type="gramStart"/>
      <w:r w:rsidRPr="002E1885">
        <w:rPr>
          <w:rFonts w:ascii="Times New Roman" w:hAnsi="Times New Roman" w:cs="Times New Roman"/>
          <w:sz w:val="28"/>
          <w:szCs w:val="28"/>
        </w:rPr>
        <w:t>обучающихся</w:t>
      </w:r>
      <w:proofErr w:type="gramEnd"/>
      <w:r w:rsidRPr="002E1885">
        <w:rPr>
          <w:rFonts w:ascii="Times New Roman" w:hAnsi="Times New Roman" w:cs="Times New Roman"/>
          <w:sz w:val="28"/>
          <w:szCs w:val="28"/>
        </w:rPr>
        <w:t xml:space="preserve"> возлагается на организации, осуществляющие образовательную деятельность.</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2. Расписание занятий должно предусматривать перерыв достаточной продолжительности для питания обучающихся.</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2.1. </w:t>
      </w:r>
      <w:proofErr w:type="gramStart"/>
      <w:r w:rsidRPr="002E1885">
        <w:rPr>
          <w:rFonts w:ascii="Times New Roman" w:hAnsi="Times New Roman" w:cs="Times New Roman"/>
          <w:sz w:val="28"/>
          <w:szCs w:val="28"/>
        </w:rP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3. </w:t>
      </w:r>
      <w:proofErr w:type="gramStart"/>
      <w:r w:rsidRPr="002E1885">
        <w:rPr>
          <w:rFonts w:ascii="Times New Roman" w:hAnsi="Times New Roman" w:cs="Times New Roman"/>
          <w:sz w:val="28"/>
          <w:szCs w:val="28"/>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2E1885">
        <w:rPr>
          <w:rFonts w:ascii="Times New Roman" w:hAnsi="Times New Roman" w:cs="Times New Roman"/>
          <w:sz w:val="28"/>
          <w:szCs w:val="28"/>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hyperlink r:id="rId6" w:history="1">
        <w:r w:rsidRPr="002E1885">
          <w:rPr>
            <w:rStyle w:val="a4"/>
            <w:rFonts w:ascii="Times New Roman" w:hAnsi="Times New Roman" w:cs="Times New Roman"/>
            <w:color w:val="1A0DAB"/>
            <w:sz w:val="28"/>
            <w:szCs w:val="28"/>
          </w:rPr>
          <w:t>нормам</w:t>
        </w:r>
      </w:hyperlink>
      <w:r w:rsidRPr="002E1885">
        <w:rPr>
          <w:rFonts w:ascii="Times New Roman" w:hAnsi="Times New Roman" w:cs="Times New Roman"/>
          <w:sz w:val="28"/>
          <w:szCs w:val="28"/>
        </w:rPr>
        <w:t> и в </w:t>
      </w:r>
      <w:hyperlink r:id="rId7" w:history="1">
        <w:r w:rsidRPr="002E1885">
          <w:rPr>
            <w:rStyle w:val="a4"/>
            <w:rFonts w:ascii="Times New Roman" w:hAnsi="Times New Roman" w:cs="Times New Roman"/>
            <w:color w:val="1A0DAB"/>
            <w:sz w:val="28"/>
            <w:szCs w:val="28"/>
          </w:rPr>
          <w:t>порядке</w:t>
        </w:r>
      </w:hyperlink>
      <w:r w:rsidRPr="002E1885">
        <w:rPr>
          <w:rFonts w:ascii="Times New Roman" w:hAnsi="Times New Roman" w:cs="Times New Roman"/>
          <w:sz w:val="28"/>
          <w:szCs w:val="28"/>
        </w:rPr>
        <w:t>, которые определяются учредителями указанных федеральных государственных образовательных организаций.</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5. Бюджетам субъектов Российской Федерации могут предоставляться субсидии из федерального бюджета на софинансирование организации и </w:t>
      </w:r>
      <w:r w:rsidRPr="002E1885">
        <w:rPr>
          <w:rFonts w:ascii="Times New Roman" w:hAnsi="Times New Roman" w:cs="Times New Roman"/>
          <w:sz w:val="28"/>
          <w:szCs w:val="28"/>
        </w:rPr>
        <w:lastRenderedPageBreak/>
        <w:t>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2E1885" w:rsidRDefault="002E1885" w:rsidP="002E1885">
      <w:pPr>
        <w:spacing w:line="240" w:lineRule="auto"/>
        <w:jc w:val="both"/>
        <w:rPr>
          <w:rFonts w:ascii="Times New Roman" w:hAnsi="Times New Roman" w:cs="Times New Roman"/>
          <w:sz w:val="28"/>
          <w:szCs w:val="28"/>
        </w:rPr>
      </w:pPr>
    </w:p>
    <w:p w:rsidR="002E1885" w:rsidRDefault="002E1885" w:rsidP="002E1885">
      <w:pPr>
        <w:pStyle w:val="a3"/>
        <w:shd w:val="clear" w:color="auto" w:fill="FFFFFF"/>
        <w:spacing w:before="0" w:beforeAutospacing="0" w:after="0" w:afterAutospacing="0"/>
        <w:jc w:val="center"/>
        <w:outlineLvl w:val="1"/>
        <w:rPr>
          <w:b/>
          <w:bCs/>
          <w:color w:val="000000"/>
          <w:kern w:val="36"/>
          <w:sz w:val="28"/>
          <w:szCs w:val="28"/>
        </w:rPr>
      </w:pPr>
      <w:r w:rsidRPr="002E1885">
        <w:rPr>
          <w:b/>
          <w:bCs/>
          <w:color w:val="000000"/>
          <w:kern w:val="36"/>
          <w:sz w:val="28"/>
          <w:szCs w:val="28"/>
        </w:rPr>
        <w:t xml:space="preserve">Статья 79. </w:t>
      </w:r>
      <w:proofErr w:type="gramStart"/>
      <w:r w:rsidRPr="002E1885">
        <w:rPr>
          <w:b/>
          <w:bCs/>
          <w:color w:val="000000"/>
          <w:kern w:val="36"/>
          <w:sz w:val="28"/>
          <w:szCs w:val="28"/>
        </w:rPr>
        <w:t>Организация получения образования обучающимися с ограниченными возможностями здоровья</w:t>
      </w:r>
      <w:proofErr w:type="gramEnd"/>
    </w:p>
    <w:p w:rsidR="002E1885" w:rsidRPr="002E1885" w:rsidRDefault="002E1885" w:rsidP="002E1885">
      <w:pPr>
        <w:pStyle w:val="a3"/>
        <w:shd w:val="clear" w:color="auto" w:fill="FFFFFF"/>
        <w:spacing w:before="0" w:beforeAutospacing="0" w:after="0" w:afterAutospacing="0"/>
        <w:jc w:val="center"/>
        <w:outlineLvl w:val="1"/>
        <w:rPr>
          <w:b/>
          <w:bCs/>
          <w:color w:val="000000"/>
          <w:kern w:val="36"/>
          <w:sz w:val="28"/>
          <w:szCs w:val="28"/>
        </w:rPr>
      </w:pP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1. Содержание образования и условия организации обучения и </w:t>
      </w:r>
      <w:proofErr w:type="gramStart"/>
      <w:r w:rsidRPr="002E1885">
        <w:rPr>
          <w:rFonts w:ascii="Times New Roman" w:hAnsi="Times New Roman" w:cs="Times New Roman"/>
          <w:sz w:val="28"/>
          <w:szCs w:val="28"/>
        </w:rPr>
        <w:t>воспитания</w:t>
      </w:r>
      <w:proofErr w:type="gramEnd"/>
      <w:r w:rsidRPr="002E1885">
        <w:rPr>
          <w:rFonts w:ascii="Times New Roman" w:hAnsi="Times New Roman" w:cs="Times New Roman"/>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8" w:history="1">
        <w:r w:rsidRPr="002E1885">
          <w:rPr>
            <w:rStyle w:val="a4"/>
            <w:rFonts w:ascii="Times New Roman" w:hAnsi="Times New Roman" w:cs="Times New Roman"/>
            <w:color w:val="1A0DAB"/>
            <w:sz w:val="28"/>
            <w:szCs w:val="28"/>
          </w:rPr>
          <w:t>индивидуальной программой</w:t>
        </w:r>
      </w:hyperlink>
      <w:r w:rsidRPr="002E1885">
        <w:rPr>
          <w:rFonts w:ascii="Times New Roman" w:hAnsi="Times New Roman" w:cs="Times New Roman"/>
          <w:sz w:val="28"/>
          <w:szCs w:val="28"/>
        </w:rPr>
        <w:t> реабилитации инвалида.</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2. </w:t>
      </w:r>
      <w:proofErr w:type="gramStart"/>
      <w:r w:rsidRPr="002E1885">
        <w:rPr>
          <w:rFonts w:ascii="Times New Roman" w:hAnsi="Times New Roman" w:cs="Times New Roman"/>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2E1885">
        <w:rPr>
          <w:rFonts w:ascii="Times New Roman" w:hAnsi="Times New Roman" w:cs="Times New Roman"/>
          <w:sz w:val="28"/>
          <w:szCs w:val="28"/>
        </w:rPr>
        <w:t xml:space="preserve"> В таких организациях создаются специальные условия для получения образования указанными обучающимися.</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3. Под специальными </w:t>
      </w:r>
      <w:proofErr w:type="gramStart"/>
      <w:r w:rsidRPr="002E1885">
        <w:rPr>
          <w:rFonts w:ascii="Times New Roman" w:hAnsi="Times New Roman" w:cs="Times New Roman"/>
          <w:sz w:val="28"/>
          <w:szCs w:val="28"/>
        </w:rPr>
        <w:t>условиями</w:t>
      </w:r>
      <w:proofErr w:type="gramEnd"/>
      <w:r w:rsidRPr="002E1885">
        <w:rPr>
          <w:rFonts w:ascii="Times New Roman" w:hAnsi="Times New Roman" w:cs="Times New Roman"/>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2E1885">
        <w:rPr>
          <w:rFonts w:ascii="Times New Roman" w:hAnsi="Times New Roman" w:cs="Times New Roman"/>
          <w:sz w:val="28"/>
          <w:szCs w:val="28"/>
        </w:rPr>
        <w:t>групповых и индивидуальных коррекционных занятий, обеспечение </w:t>
      </w:r>
      <w:hyperlink r:id="rId9" w:anchor="dst100011" w:history="1">
        <w:r w:rsidRPr="002E1885">
          <w:rPr>
            <w:rStyle w:val="a4"/>
            <w:rFonts w:ascii="Times New Roman" w:hAnsi="Times New Roman" w:cs="Times New Roman"/>
            <w:color w:val="1A0DAB"/>
            <w:sz w:val="28"/>
            <w:szCs w:val="28"/>
          </w:rPr>
          <w:t>доступа</w:t>
        </w:r>
      </w:hyperlink>
      <w:r w:rsidRPr="002E1885">
        <w:rPr>
          <w:rFonts w:ascii="Times New Roman" w:hAnsi="Times New Roman" w:cs="Times New Roman"/>
          <w:sz w:val="28"/>
          <w:szCs w:val="28"/>
        </w:rPr>
        <w:t> в здания организаций, осуществляющих образовательную деятельность, и </w:t>
      </w:r>
      <w:hyperlink r:id="rId10" w:anchor="dst100008" w:history="1">
        <w:r w:rsidRPr="002E1885">
          <w:rPr>
            <w:rStyle w:val="a4"/>
            <w:rFonts w:ascii="Times New Roman" w:hAnsi="Times New Roman" w:cs="Times New Roman"/>
            <w:color w:val="1A0DAB"/>
            <w:sz w:val="28"/>
            <w:szCs w:val="28"/>
          </w:rPr>
          <w:t>другие</w:t>
        </w:r>
      </w:hyperlink>
      <w:r w:rsidRPr="002E1885">
        <w:rPr>
          <w:rFonts w:ascii="Times New Roman" w:hAnsi="Times New Roman" w:cs="Times New Roman"/>
          <w:sz w:val="28"/>
          <w:szCs w:val="28"/>
        </w:rPr>
        <w:t>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5. </w:t>
      </w:r>
      <w:proofErr w:type="gramStart"/>
      <w:r w:rsidRPr="002E1885">
        <w:rPr>
          <w:rFonts w:ascii="Times New Roman" w:hAnsi="Times New Roman" w:cs="Times New Roman"/>
          <w:sz w:val="28"/>
          <w:szCs w:val="28"/>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lastRenderedPageBreak/>
        <w:t>6. </w:t>
      </w:r>
      <w:hyperlink r:id="rId11" w:history="1">
        <w:proofErr w:type="gramStart"/>
        <w:r w:rsidRPr="002E1885">
          <w:rPr>
            <w:rStyle w:val="a4"/>
            <w:rFonts w:ascii="Times New Roman" w:hAnsi="Times New Roman" w:cs="Times New Roman"/>
            <w:color w:val="1A0DAB"/>
            <w:sz w:val="28"/>
            <w:szCs w:val="28"/>
          </w:rPr>
          <w:t>Особенности</w:t>
        </w:r>
      </w:hyperlink>
      <w:r w:rsidRPr="002E1885">
        <w:rPr>
          <w:rFonts w:ascii="Times New Roman" w:hAnsi="Times New Roman" w:cs="Times New Roman"/>
          <w:sz w:val="28"/>
          <w:szCs w:val="28"/>
        </w:rPr>
        <w:t>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proofErr w:type="gramEnd"/>
      <w:r w:rsidRPr="002E1885">
        <w:rPr>
          <w:rFonts w:ascii="Times New Roman" w:hAnsi="Times New Roman" w:cs="Times New Roman"/>
          <w:sz w:val="28"/>
          <w:szCs w:val="28"/>
        </w:rPr>
        <w:t xml:space="preserve">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Pr>
          <w:rFonts w:ascii="Times New Roman" w:hAnsi="Times New Roman" w:cs="Times New Roman"/>
          <w:sz w:val="28"/>
          <w:szCs w:val="28"/>
        </w:rPr>
        <w:t xml:space="preserve"> </w:t>
      </w:r>
      <w:r w:rsidRPr="002E1885">
        <w:rPr>
          <w:rFonts w:ascii="Times New Roman" w:hAnsi="Times New Roman" w:cs="Times New Roman"/>
          <w:sz w:val="28"/>
          <w:szCs w:val="28"/>
        </w:rPr>
        <w:t>в сфере социальной защиты</w:t>
      </w:r>
      <w:r>
        <w:rPr>
          <w:rFonts w:ascii="Times New Roman" w:hAnsi="Times New Roman" w:cs="Times New Roman"/>
          <w:sz w:val="28"/>
          <w:szCs w:val="28"/>
        </w:rPr>
        <w:t xml:space="preserve"> </w:t>
      </w:r>
      <w:r w:rsidRPr="002E1885">
        <w:rPr>
          <w:rFonts w:ascii="Times New Roman" w:hAnsi="Times New Roman" w:cs="Times New Roman"/>
          <w:sz w:val="28"/>
          <w:szCs w:val="28"/>
        </w:rPr>
        <w:t>населения. </w:t>
      </w:r>
      <w:hyperlink r:id="rId12" w:history="1">
        <w:proofErr w:type="gramStart"/>
        <w:r w:rsidRPr="002E1885">
          <w:rPr>
            <w:rStyle w:val="a4"/>
            <w:rFonts w:ascii="Times New Roman" w:hAnsi="Times New Roman" w:cs="Times New Roman"/>
            <w:color w:val="1A0DAB"/>
            <w:sz w:val="28"/>
            <w:szCs w:val="28"/>
          </w:rPr>
          <w:t>Особенности</w:t>
        </w:r>
      </w:hyperlink>
      <w:r w:rsidRPr="002E1885">
        <w:rPr>
          <w:rFonts w:ascii="Times New Roman" w:hAnsi="Times New Roman" w:cs="Times New Roman"/>
          <w:sz w:val="28"/>
          <w:szCs w:val="28"/>
        </w:rPr>
        <w:t>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2E1885">
        <w:rPr>
          <w:rFonts w:ascii="Times New Roman" w:hAnsi="Times New Roman" w:cs="Times New Roman"/>
          <w:sz w:val="28"/>
          <w:szCs w:val="28"/>
        </w:rPr>
        <w:t xml:space="preserve"> защиты населения.</w:t>
      </w:r>
    </w:p>
    <w:p w:rsid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6.1. </w:t>
      </w:r>
      <w:hyperlink r:id="rId13" w:anchor="dst100013" w:history="1">
        <w:r w:rsidRPr="002E1885">
          <w:rPr>
            <w:rStyle w:val="a4"/>
            <w:rFonts w:ascii="Times New Roman" w:hAnsi="Times New Roman" w:cs="Times New Roman"/>
            <w:color w:val="1A0DAB"/>
            <w:sz w:val="28"/>
            <w:szCs w:val="28"/>
          </w:rPr>
          <w:t>Особенности</w:t>
        </w:r>
      </w:hyperlink>
      <w:r w:rsidRPr="002E1885">
        <w:rPr>
          <w:rFonts w:ascii="Times New Roman" w:hAnsi="Times New Roman" w:cs="Times New Roman"/>
          <w:sz w:val="28"/>
          <w:szCs w:val="28"/>
        </w:rPr>
        <w:t xml:space="preserve"> организации образовательной деятельности для </w:t>
      </w:r>
      <w:proofErr w:type="gramStart"/>
      <w:r w:rsidRPr="002E1885">
        <w:rPr>
          <w:rFonts w:ascii="Times New Roman" w:hAnsi="Times New Roman" w:cs="Times New Roman"/>
          <w:sz w:val="28"/>
          <w:szCs w:val="28"/>
        </w:rPr>
        <w:t>обучающихся</w:t>
      </w:r>
      <w:proofErr w:type="gramEnd"/>
      <w:r w:rsidRPr="002E1885">
        <w:rPr>
          <w:rFonts w:ascii="Times New Roman" w:hAnsi="Times New Roman" w:cs="Times New Roman"/>
          <w:sz w:val="28"/>
          <w:szCs w:val="28"/>
        </w:rPr>
        <w:t xml:space="preserve">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2E1885" w:rsidRPr="002E1885" w:rsidRDefault="002E1885" w:rsidP="002E1885">
      <w:pPr>
        <w:spacing w:line="240" w:lineRule="auto"/>
        <w:jc w:val="both"/>
        <w:rPr>
          <w:rFonts w:ascii="Times New Roman" w:hAnsi="Times New Roman" w:cs="Times New Roman"/>
          <w:color w:val="000000"/>
          <w:sz w:val="28"/>
          <w:szCs w:val="28"/>
        </w:rPr>
      </w:pPr>
      <w:proofErr w:type="gramStart"/>
      <w:r w:rsidRPr="002E1885">
        <w:rPr>
          <w:rFonts w:ascii="Times New Roman" w:hAnsi="Times New Roman" w:cs="Times New Roman"/>
          <w:color w:val="000000"/>
          <w:sz w:val="28"/>
          <w:szCs w:val="28"/>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2E1885">
        <w:rPr>
          <w:rFonts w:ascii="Times New Roman" w:hAnsi="Times New Roman" w:cs="Times New Roman"/>
          <w:color w:val="000000"/>
          <w:sz w:val="28"/>
          <w:szCs w:val="28"/>
        </w:rPr>
        <w:t xml:space="preserve"> сфере физической культуры и спорта, в отношении </w:t>
      </w:r>
      <w:proofErr w:type="gramStart"/>
      <w:r w:rsidRPr="002E1885">
        <w:rPr>
          <w:rFonts w:ascii="Times New Roman" w:hAnsi="Times New Roman" w:cs="Times New Roman"/>
          <w:color w:val="000000"/>
          <w:sz w:val="28"/>
          <w:szCs w:val="28"/>
        </w:rPr>
        <w:t>дополнительных</w:t>
      </w:r>
      <w:proofErr w:type="gramEnd"/>
      <w:r w:rsidRPr="002E1885">
        <w:rPr>
          <w:rFonts w:ascii="Times New Roman" w:hAnsi="Times New Roman" w:cs="Times New Roman"/>
          <w:color w:val="000000"/>
          <w:sz w:val="28"/>
          <w:szCs w:val="28"/>
        </w:rPr>
        <w:t xml:space="preserve"> общеразвивающих программ в области физической культуры и спорта;</w:t>
      </w:r>
    </w:p>
    <w:p w:rsidR="002E1885" w:rsidRPr="002E1885" w:rsidRDefault="002E1885" w:rsidP="002E1885">
      <w:pPr>
        <w:spacing w:line="240" w:lineRule="auto"/>
        <w:jc w:val="both"/>
        <w:rPr>
          <w:rFonts w:ascii="Times New Roman" w:hAnsi="Times New Roman" w:cs="Times New Roman"/>
          <w:sz w:val="28"/>
          <w:szCs w:val="28"/>
        </w:rPr>
      </w:pPr>
      <w:proofErr w:type="gramStart"/>
      <w:r w:rsidRPr="002E1885">
        <w:rPr>
          <w:rFonts w:ascii="Times New Roman" w:hAnsi="Times New Roman" w:cs="Times New Roman"/>
          <w:sz w:val="28"/>
          <w:szCs w:val="28"/>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2E1885">
        <w:rPr>
          <w:rFonts w:ascii="Times New Roman" w:hAnsi="Times New Roman" w:cs="Times New Roman"/>
          <w:sz w:val="28"/>
          <w:szCs w:val="28"/>
        </w:rPr>
        <w:lastRenderedPageBreak/>
        <w:t>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2E1885">
        <w:rPr>
          <w:rFonts w:ascii="Times New Roman" w:hAnsi="Times New Roman" w:cs="Times New Roman"/>
          <w:sz w:val="28"/>
          <w:szCs w:val="28"/>
        </w:rPr>
        <w:t xml:space="preserve"> в сфере социальной защиты населения, в отношении дополнительных образовательных программ спортивной подготовки.</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proofErr w:type="gramStart"/>
      <w:r w:rsidRPr="002E1885">
        <w:rPr>
          <w:rFonts w:ascii="Times New Roman" w:hAnsi="Times New Roman" w:cs="Times New Roman"/>
          <w:sz w:val="28"/>
          <w:szCs w:val="28"/>
        </w:rPr>
        <w:t>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7.1. </w:t>
      </w:r>
      <w:proofErr w:type="gramStart"/>
      <w:r w:rsidRPr="002E1885">
        <w:rPr>
          <w:rFonts w:ascii="Times New Roman" w:hAnsi="Times New Roman" w:cs="Times New Roman"/>
          <w:sz w:val="28"/>
          <w:szCs w:val="28"/>
        </w:rPr>
        <w:t>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r:id="rId14" w:anchor="dst394" w:history="1">
        <w:r w:rsidRPr="002E1885">
          <w:rPr>
            <w:rStyle w:val="a4"/>
            <w:rFonts w:ascii="Times New Roman" w:hAnsi="Times New Roman" w:cs="Times New Roman"/>
            <w:color w:val="1A0DAB"/>
            <w:sz w:val="28"/>
            <w:szCs w:val="28"/>
          </w:rPr>
          <w:t>части 2.1 статьи 37</w:t>
        </w:r>
      </w:hyperlink>
      <w:r w:rsidRPr="002E1885">
        <w:rPr>
          <w:rFonts w:ascii="Times New Roman" w:hAnsi="Times New Roman" w:cs="Times New Roman"/>
          <w:sz w:val="28"/>
          <w:szCs w:val="28"/>
        </w:rPr>
        <w:t> настоящего Федерального закона.</w:t>
      </w:r>
      <w:proofErr w:type="gramEnd"/>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7.2. </w:t>
      </w:r>
      <w:hyperlink r:id="rId15" w:history="1">
        <w:r w:rsidRPr="002E1885">
          <w:rPr>
            <w:rStyle w:val="a4"/>
            <w:rFonts w:ascii="Times New Roman" w:hAnsi="Times New Roman" w:cs="Times New Roman"/>
            <w:color w:val="1A0DAB"/>
            <w:sz w:val="28"/>
            <w:szCs w:val="28"/>
          </w:rPr>
          <w:t>Порядок</w:t>
        </w:r>
      </w:hyperlink>
      <w:r w:rsidRPr="002E1885">
        <w:rPr>
          <w:rFonts w:ascii="Times New Roman" w:hAnsi="Times New Roman" w:cs="Times New Roman"/>
          <w:sz w:val="28"/>
          <w:szCs w:val="28"/>
        </w:rPr>
        <w:t>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8.1. </w:t>
      </w:r>
      <w:proofErr w:type="gramStart"/>
      <w:r w:rsidRPr="002E1885">
        <w:rPr>
          <w:rFonts w:ascii="Times New Roman" w:hAnsi="Times New Roman" w:cs="Times New Roman"/>
          <w:sz w:val="28"/>
          <w:szCs w:val="28"/>
        </w:rPr>
        <w:t xml:space="preserve">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w:t>
      </w:r>
      <w:r w:rsidRPr="002E1885">
        <w:rPr>
          <w:rFonts w:ascii="Times New Roman" w:hAnsi="Times New Roman" w:cs="Times New Roman"/>
          <w:sz w:val="28"/>
          <w:szCs w:val="28"/>
        </w:rPr>
        <w:lastRenderedPageBreak/>
        <w:t>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roofErr w:type="gramEnd"/>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9. </w:t>
      </w:r>
      <w:proofErr w:type="gramStart"/>
      <w:r w:rsidRPr="002E1885">
        <w:rPr>
          <w:rFonts w:ascii="Times New Roman" w:hAnsi="Times New Roman" w:cs="Times New Roman"/>
          <w:sz w:val="28"/>
          <w:szCs w:val="28"/>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11. При получении образования </w:t>
      </w:r>
      <w:proofErr w:type="gramStart"/>
      <w:r w:rsidRPr="002E1885">
        <w:rPr>
          <w:rFonts w:ascii="Times New Roman" w:hAnsi="Times New Roman" w:cs="Times New Roman"/>
          <w:sz w:val="28"/>
          <w:szCs w:val="28"/>
        </w:rPr>
        <w:t>обучающимся</w:t>
      </w:r>
      <w:proofErr w:type="gramEnd"/>
      <w:r w:rsidRPr="002E1885">
        <w:rPr>
          <w:rFonts w:ascii="Times New Roman" w:hAnsi="Times New Roman" w:cs="Times New Roman"/>
          <w:sz w:val="28"/>
          <w:szCs w:val="28"/>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E1885" w:rsidRPr="002E1885" w:rsidRDefault="002E1885" w:rsidP="002E1885">
      <w:pPr>
        <w:spacing w:line="240" w:lineRule="auto"/>
        <w:jc w:val="both"/>
        <w:rPr>
          <w:rFonts w:ascii="Times New Roman" w:hAnsi="Times New Roman" w:cs="Times New Roman"/>
          <w:sz w:val="28"/>
          <w:szCs w:val="28"/>
        </w:rPr>
      </w:pPr>
      <w:r w:rsidRPr="002E1885">
        <w:rPr>
          <w:rFonts w:ascii="Times New Roman" w:hAnsi="Times New Roman" w:cs="Times New Roman"/>
          <w:sz w:val="28"/>
          <w:szCs w:val="28"/>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2E1885">
        <w:rPr>
          <w:rFonts w:ascii="Times New Roman" w:hAnsi="Times New Roman" w:cs="Times New Roman"/>
          <w:sz w:val="28"/>
          <w:szCs w:val="28"/>
        </w:rPr>
        <w:t>воспитания</w:t>
      </w:r>
      <w:proofErr w:type="gramEnd"/>
      <w:r w:rsidRPr="002E1885">
        <w:rPr>
          <w:rFonts w:ascii="Times New Roman" w:hAnsi="Times New Roman" w:cs="Times New Roman"/>
          <w:sz w:val="28"/>
          <w:szCs w:val="28"/>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E1885" w:rsidRPr="002E1885" w:rsidRDefault="002E1885" w:rsidP="002E1885">
      <w:pPr>
        <w:spacing w:line="240" w:lineRule="auto"/>
        <w:jc w:val="both"/>
        <w:rPr>
          <w:rFonts w:ascii="Times New Roman" w:hAnsi="Times New Roman" w:cs="Times New Roman"/>
          <w:sz w:val="28"/>
          <w:szCs w:val="28"/>
        </w:rPr>
      </w:pPr>
    </w:p>
    <w:p w:rsidR="00C97191" w:rsidRPr="00972CB6" w:rsidRDefault="00C97191" w:rsidP="00C97191">
      <w:pPr>
        <w:rPr>
          <w:rFonts w:ascii="Times New Roman" w:hAnsi="Times New Roman" w:cs="Times New Roman"/>
          <w:sz w:val="28"/>
          <w:szCs w:val="28"/>
        </w:rPr>
      </w:pPr>
      <w:bookmarkStart w:id="0" w:name="101042"/>
      <w:bookmarkStart w:id="1" w:name="_GoBack"/>
      <w:bookmarkEnd w:id="0"/>
      <w:bookmarkEnd w:id="1"/>
    </w:p>
    <w:sectPr w:rsidR="00C97191" w:rsidRPr="00972CB6" w:rsidSect="003B5EE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2E"/>
    <w:rsid w:val="00235C13"/>
    <w:rsid w:val="002E1885"/>
    <w:rsid w:val="003B5EE0"/>
    <w:rsid w:val="003E7227"/>
    <w:rsid w:val="00A0712E"/>
    <w:rsid w:val="00C97191"/>
    <w:rsid w:val="00CE37F4"/>
    <w:rsid w:val="00FB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1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7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37F4"/>
    <w:rPr>
      <w:color w:val="0000FF"/>
      <w:u w:val="single"/>
    </w:rPr>
  </w:style>
  <w:style w:type="paragraph" w:customStyle="1" w:styleId="no-indent">
    <w:name w:val="no-indent"/>
    <w:basedOn w:val="a"/>
    <w:rsid w:val="002E1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1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7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37F4"/>
    <w:rPr>
      <w:color w:val="0000FF"/>
      <w:u w:val="single"/>
    </w:rPr>
  </w:style>
  <w:style w:type="paragraph" w:customStyle="1" w:styleId="no-indent">
    <w:name w:val="no-indent"/>
    <w:basedOn w:val="a"/>
    <w:rsid w:val="002E1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06106">
      <w:bodyDiv w:val="1"/>
      <w:marLeft w:val="0"/>
      <w:marRight w:val="0"/>
      <w:marTop w:val="0"/>
      <w:marBottom w:val="0"/>
      <w:divBdr>
        <w:top w:val="none" w:sz="0" w:space="0" w:color="auto"/>
        <w:left w:val="none" w:sz="0" w:space="0" w:color="auto"/>
        <w:bottom w:val="none" w:sz="0" w:space="0" w:color="auto"/>
        <w:right w:val="none" w:sz="0" w:space="0" w:color="auto"/>
      </w:divBdr>
    </w:div>
    <w:div w:id="1302035284">
      <w:bodyDiv w:val="1"/>
      <w:marLeft w:val="0"/>
      <w:marRight w:val="0"/>
      <w:marTop w:val="0"/>
      <w:marBottom w:val="0"/>
      <w:divBdr>
        <w:top w:val="none" w:sz="0" w:space="0" w:color="auto"/>
        <w:left w:val="none" w:sz="0" w:space="0" w:color="auto"/>
        <w:bottom w:val="none" w:sz="0" w:space="0" w:color="auto"/>
        <w:right w:val="none" w:sz="0" w:space="0" w:color="auto"/>
      </w:divBdr>
      <w:divsChild>
        <w:div w:id="1658531662">
          <w:marLeft w:val="0"/>
          <w:marRight w:val="0"/>
          <w:marTop w:val="0"/>
          <w:marBottom w:val="0"/>
          <w:divBdr>
            <w:top w:val="none" w:sz="0" w:space="0" w:color="auto"/>
            <w:left w:val="none" w:sz="0" w:space="0" w:color="auto"/>
            <w:bottom w:val="none" w:sz="0" w:space="0" w:color="auto"/>
            <w:right w:val="none" w:sz="0" w:space="0" w:color="auto"/>
          </w:divBdr>
        </w:div>
        <w:div w:id="2106801542">
          <w:marLeft w:val="0"/>
          <w:marRight w:val="0"/>
          <w:marTop w:val="0"/>
          <w:marBottom w:val="0"/>
          <w:divBdr>
            <w:top w:val="none" w:sz="0" w:space="0" w:color="auto"/>
            <w:left w:val="none" w:sz="0" w:space="0" w:color="auto"/>
            <w:bottom w:val="none" w:sz="0" w:space="0" w:color="auto"/>
            <w:right w:val="none" w:sz="0" w:space="0" w:color="auto"/>
          </w:divBdr>
          <w:divsChild>
            <w:div w:id="382216565">
              <w:marLeft w:val="0"/>
              <w:marRight w:val="0"/>
              <w:marTop w:val="0"/>
              <w:marBottom w:val="0"/>
              <w:divBdr>
                <w:top w:val="single" w:sz="6" w:space="0" w:color="9F9FDA"/>
                <w:left w:val="single" w:sz="6" w:space="0" w:color="9F9FDA"/>
                <w:bottom w:val="single" w:sz="6" w:space="0" w:color="9F9FDA"/>
                <w:right w:val="single" w:sz="6" w:space="0" w:color="9F9FDA"/>
              </w:divBdr>
              <w:divsChild>
                <w:div w:id="2111075664">
                  <w:marLeft w:val="0"/>
                  <w:marRight w:val="0"/>
                  <w:marTop w:val="0"/>
                  <w:marBottom w:val="0"/>
                  <w:divBdr>
                    <w:top w:val="none" w:sz="0" w:space="0" w:color="auto"/>
                    <w:left w:val="none" w:sz="0" w:space="0" w:color="auto"/>
                    <w:bottom w:val="none" w:sz="0" w:space="0" w:color="auto"/>
                    <w:right w:val="none" w:sz="0" w:space="0" w:color="auto"/>
                  </w:divBdr>
                  <w:divsChild>
                    <w:div w:id="13169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88590">
          <w:marLeft w:val="0"/>
          <w:marRight w:val="0"/>
          <w:marTop w:val="0"/>
          <w:marBottom w:val="0"/>
          <w:divBdr>
            <w:top w:val="none" w:sz="0" w:space="0" w:color="auto"/>
            <w:left w:val="none" w:sz="0" w:space="0" w:color="auto"/>
            <w:bottom w:val="none" w:sz="0" w:space="0" w:color="auto"/>
            <w:right w:val="none" w:sz="0" w:space="0" w:color="auto"/>
          </w:divBdr>
        </w:div>
        <w:div w:id="500588506">
          <w:marLeft w:val="0"/>
          <w:marRight w:val="0"/>
          <w:marTop w:val="0"/>
          <w:marBottom w:val="0"/>
          <w:divBdr>
            <w:top w:val="none" w:sz="0" w:space="0" w:color="auto"/>
            <w:left w:val="none" w:sz="0" w:space="0" w:color="auto"/>
            <w:bottom w:val="none" w:sz="0" w:space="0" w:color="auto"/>
            <w:right w:val="none" w:sz="0" w:space="0" w:color="auto"/>
          </w:divBdr>
        </w:div>
        <w:div w:id="1119492757">
          <w:marLeft w:val="0"/>
          <w:marRight w:val="0"/>
          <w:marTop w:val="0"/>
          <w:marBottom w:val="0"/>
          <w:divBdr>
            <w:top w:val="none" w:sz="0" w:space="0" w:color="auto"/>
            <w:left w:val="none" w:sz="0" w:space="0" w:color="auto"/>
            <w:bottom w:val="none" w:sz="0" w:space="0" w:color="auto"/>
            <w:right w:val="none" w:sz="0" w:space="0" w:color="auto"/>
          </w:divBdr>
        </w:div>
        <w:div w:id="1367288792">
          <w:marLeft w:val="0"/>
          <w:marRight w:val="0"/>
          <w:marTop w:val="0"/>
          <w:marBottom w:val="0"/>
          <w:divBdr>
            <w:top w:val="none" w:sz="0" w:space="0" w:color="auto"/>
            <w:left w:val="none" w:sz="0" w:space="0" w:color="auto"/>
            <w:bottom w:val="none" w:sz="0" w:space="0" w:color="auto"/>
            <w:right w:val="none" w:sz="0" w:space="0" w:color="auto"/>
          </w:divBdr>
        </w:div>
        <w:div w:id="404767604">
          <w:marLeft w:val="0"/>
          <w:marRight w:val="0"/>
          <w:marTop w:val="0"/>
          <w:marBottom w:val="0"/>
          <w:divBdr>
            <w:top w:val="none" w:sz="0" w:space="0" w:color="auto"/>
            <w:left w:val="none" w:sz="0" w:space="0" w:color="auto"/>
            <w:bottom w:val="none" w:sz="0" w:space="0" w:color="auto"/>
            <w:right w:val="none" w:sz="0" w:space="0" w:color="auto"/>
          </w:divBdr>
        </w:div>
        <w:div w:id="1273318510">
          <w:marLeft w:val="0"/>
          <w:marRight w:val="0"/>
          <w:marTop w:val="0"/>
          <w:marBottom w:val="0"/>
          <w:divBdr>
            <w:top w:val="none" w:sz="0" w:space="0" w:color="auto"/>
            <w:left w:val="none" w:sz="0" w:space="0" w:color="auto"/>
            <w:bottom w:val="none" w:sz="0" w:space="0" w:color="auto"/>
            <w:right w:val="none" w:sz="0" w:space="0" w:color="auto"/>
          </w:divBdr>
        </w:div>
        <w:div w:id="1102797696">
          <w:marLeft w:val="0"/>
          <w:marRight w:val="0"/>
          <w:marTop w:val="0"/>
          <w:marBottom w:val="0"/>
          <w:divBdr>
            <w:top w:val="none" w:sz="0" w:space="0" w:color="auto"/>
            <w:left w:val="none" w:sz="0" w:space="0" w:color="auto"/>
            <w:bottom w:val="none" w:sz="0" w:space="0" w:color="auto"/>
            <w:right w:val="none" w:sz="0" w:space="0" w:color="auto"/>
          </w:divBdr>
        </w:div>
        <w:div w:id="1314795635">
          <w:marLeft w:val="0"/>
          <w:marRight w:val="0"/>
          <w:marTop w:val="0"/>
          <w:marBottom w:val="0"/>
          <w:divBdr>
            <w:top w:val="none" w:sz="0" w:space="0" w:color="auto"/>
            <w:left w:val="none" w:sz="0" w:space="0" w:color="auto"/>
            <w:bottom w:val="none" w:sz="0" w:space="0" w:color="auto"/>
            <w:right w:val="none" w:sz="0" w:space="0" w:color="auto"/>
          </w:divBdr>
        </w:div>
      </w:divsChild>
    </w:div>
    <w:div w:id="1674064643">
      <w:bodyDiv w:val="1"/>
      <w:marLeft w:val="0"/>
      <w:marRight w:val="0"/>
      <w:marTop w:val="0"/>
      <w:marBottom w:val="0"/>
      <w:divBdr>
        <w:top w:val="none" w:sz="0" w:space="0" w:color="auto"/>
        <w:left w:val="none" w:sz="0" w:space="0" w:color="auto"/>
        <w:bottom w:val="none" w:sz="0" w:space="0" w:color="auto"/>
        <w:right w:val="none" w:sz="0" w:space="0" w:color="auto"/>
      </w:divBdr>
      <w:divsChild>
        <w:div w:id="77408441">
          <w:marLeft w:val="0"/>
          <w:marRight w:val="0"/>
          <w:marTop w:val="0"/>
          <w:marBottom w:val="0"/>
          <w:divBdr>
            <w:top w:val="none" w:sz="0" w:space="0" w:color="auto"/>
            <w:left w:val="none" w:sz="0" w:space="0" w:color="auto"/>
            <w:bottom w:val="none" w:sz="0" w:space="0" w:color="auto"/>
            <w:right w:val="none" w:sz="0" w:space="0" w:color="auto"/>
          </w:divBdr>
        </w:div>
      </w:divsChild>
    </w:div>
    <w:div w:id="2126460085">
      <w:bodyDiv w:val="1"/>
      <w:marLeft w:val="0"/>
      <w:marRight w:val="0"/>
      <w:marTop w:val="0"/>
      <w:marBottom w:val="0"/>
      <w:divBdr>
        <w:top w:val="none" w:sz="0" w:space="0" w:color="auto"/>
        <w:left w:val="none" w:sz="0" w:space="0" w:color="auto"/>
        <w:bottom w:val="none" w:sz="0" w:space="0" w:color="auto"/>
        <w:right w:val="none" w:sz="0" w:space="0" w:color="auto"/>
      </w:divBdr>
      <w:divsChild>
        <w:div w:id="842358530">
          <w:marLeft w:val="0"/>
          <w:marRight w:val="0"/>
          <w:marTop w:val="0"/>
          <w:marBottom w:val="0"/>
          <w:divBdr>
            <w:top w:val="none" w:sz="0" w:space="0" w:color="auto"/>
            <w:left w:val="none" w:sz="0" w:space="0" w:color="auto"/>
            <w:bottom w:val="none" w:sz="0" w:space="0" w:color="auto"/>
            <w:right w:val="none" w:sz="0" w:space="0" w:color="auto"/>
          </w:divBdr>
        </w:div>
        <w:div w:id="1151368126">
          <w:marLeft w:val="0"/>
          <w:marRight w:val="0"/>
          <w:marTop w:val="0"/>
          <w:marBottom w:val="0"/>
          <w:divBdr>
            <w:top w:val="none" w:sz="0" w:space="0" w:color="auto"/>
            <w:left w:val="none" w:sz="0" w:space="0" w:color="auto"/>
            <w:bottom w:val="none" w:sz="0" w:space="0" w:color="auto"/>
            <w:right w:val="none" w:sz="0" w:space="0" w:color="auto"/>
          </w:divBdr>
          <w:divsChild>
            <w:div w:id="1235434792">
              <w:marLeft w:val="0"/>
              <w:marRight w:val="0"/>
              <w:marTop w:val="0"/>
              <w:marBottom w:val="0"/>
              <w:divBdr>
                <w:top w:val="single" w:sz="6" w:space="0" w:color="9F9FDA"/>
                <w:left w:val="single" w:sz="6" w:space="0" w:color="9F9FDA"/>
                <w:bottom w:val="single" w:sz="6" w:space="0" w:color="9F9FDA"/>
                <w:right w:val="single" w:sz="6" w:space="0" w:color="9F9FDA"/>
              </w:divBdr>
              <w:divsChild>
                <w:div w:id="578174302">
                  <w:marLeft w:val="0"/>
                  <w:marRight w:val="0"/>
                  <w:marTop w:val="0"/>
                  <w:marBottom w:val="0"/>
                  <w:divBdr>
                    <w:top w:val="none" w:sz="0" w:space="0" w:color="auto"/>
                    <w:left w:val="none" w:sz="0" w:space="0" w:color="auto"/>
                    <w:bottom w:val="none" w:sz="0" w:space="0" w:color="auto"/>
                    <w:right w:val="none" w:sz="0" w:space="0" w:color="auto"/>
                  </w:divBdr>
                  <w:divsChild>
                    <w:div w:id="18687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7001">
          <w:marLeft w:val="0"/>
          <w:marRight w:val="0"/>
          <w:marTop w:val="0"/>
          <w:marBottom w:val="0"/>
          <w:divBdr>
            <w:top w:val="none" w:sz="0" w:space="0" w:color="auto"/>
            <w:left w:val="none" w:sz="0" w:space="0" w:color="auto"/>
            <w:bottom w:val="none" w:sz="0" w:space="0" w:color="auto"/>
            <w:right w:val="none" w:sz="0" w:space="0" w:color="auto"/>
          </w:divBdr>
        </w:div>
        <w:div w:id="1994750925">
          <w:marLeft w:val="0"/>
          <w:marRight w:val="0"/>
          <w:marTop w:val="0"/>
          <w:marBottom w:val="0"/>
          <w:divBdr>
            <w:top w:val="none" w:sz="0" w:space="0" w:color="auto"/>
            <w:left w:val="none" w:sz="0" w:space="0" w:color="auto"/>
            <w:bottom w:val="none" w:sz="0" w:space="0" w:color="auto"/>
            <w:right w:val="none" w:sz="0" w:space="0" w:color="auto"/>
          </w:divBdr>
        </w:div>
        <w:div w:id="147091666">
          <w:marLeft w:val="0"/>
          <w:marRight w:val="0"/>
          <w:marTop w:val="0"/>
          <w:marBottom w:val="0"/>
          <w:divBdr>
            <w:top w:val="none" w:sz="0" w:space="0" w:color="auto"/>
            <w:left w:val="none" w:sz="0" w:space="0" w:color="auto"/>
            <w:bottom w:val="none" w:sz="0" w:space="0" w:color="auto"/>
            <w:right w:val="none" w:sz="0" w:space="0" w:color="auto"/>
          </w:divBdr>
        </w:div>
        <w:div w:id="117303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708566b2fd52d51c70e2f0c8e02abb2d81a6c22e/" TargetMode="External"/><Relationship Id="rId13" Type="http://schemas.openxmlformats.org/officeDocument/2006/relationships/hyperlink" Target="https://www.consultant.ru/document/cons_doc_LAW_426195/cc35ef40ddada819f9b16f8a4b275a5752c4fc8c/" TargetMode="External"/><Relationship Id="rId3" Type="http://schemas.openxmlformats.org/officeDocument/2006/relationships/settings" Target="settings.xml"/><Relationship Id="rId7" Type="http://schemas.openxmlformats.org/officeDocument/2006/relationships/hyperlink" Target="https://www.consultant.ru/document/cons_doc_LAW_140174/e5372d6d5b4babeec9319080838dea4cf2f7661e/" TargetMode="External"/><Relationship Id="rId12" Type="http://schemas.openxmlformats.org/officeDocument/2006/relationships/hyperlink" Target="https://www.consultant.ru/document/cons_doc_LAW_140174/708566b2fd52d51c70e2f0c8e02abb2d81a6c22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140174/e5372d6d5b4babeec9319080838dea4cf2f7661e/" TargetMode="External"/><Relationship Id="rId11" Type="http://schemas.openxmlformats.org/officeDocument/2006/relationships/hyperlink" Target="https://www.consultant.ru/document/cons_doc_LAW_140174/708566b2fd52d51c70e2f0c8e02abb2d81a6c22e/" TargetMode="External"/><Relationship Id="rId5" Type="http://schemas.openxmlformats.org/officeDocument/2006/relationships/hyperlink" Target="https://www.consultant.ru/document/cons_doc_LAW_140174/e5372d6d5b4babeec9319080838dea4cf2f7661e/" TargetMode="External"/><Relationship Id="rId15" Type="http://schemas.openxmlformats.org/officeDocument/2006/relationships/hyperlink" Target="https://www.consultant.ru/document/cons_doc_LAW_140174/708566b2fd52d51c70e2f0c8e02abb2d81a6c22e/" TargetMode="External"/><Relationship Id="rId10" Type="http://schemas.openxmlformats.org/officeDocument/2006/relationships/hyperlink" Target="https://www.consultant.ru/document/cons_doc_LAW_285429/7c3e6b1e474171d5bacc61db789893819819bba1/" TargetMode="External"/><Relationship Id="rId4" Type="http://schemas.openxmlformats.org/officeDocument/2006/relationships/webSettings" Target="webSettings.xml"/><Relationship Id="rId9" Type="http://schemas.openxmlformats.org/officeDocument/2006/relationships/hyperlink" Target="https://www.consultant.ru/document/cons_doc_LAW_204228/61bc97aff88c20b1f3035c743523629b7010927f/" TargetMode="External"/><Relationship Id="rId14" Type="http://schemas.openxmlformats.org/officeDocument/2006/relationships/hyperlink" Target="https://www.consultant.ru/document/cons_doc_LAW_437409/e5372d6d5b4babeec9319080838dea4cf2f766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Chernaya_TS</dc:creator>
  <cp:lastModifiedBy>Chernaya_TS</cp:lastModifiedBy>
  <cp:revision>7</cp:revision>
  <dcterms:created xsi:type="dcterms:W3CDTF">2022-03-14T07:17:00Z</dcterms:created>
  <dcterms:modified xsi:type="dcterms:W3CDTF">2023-11-27T13:07:00Z</dcterms:modified>
</cp:coreProperties>
</file>